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37" w:rsidRDefault="00B55937" w:rsidP="00834321">
      <w:pPr>
        <w:jc w:val="center"/>
        <w:rPr>
          <w:b/>
          <w:bCs/>
          <w:sz w:val="16"/>
        </w:rPr>
      </w:pPr>
      <w:r>
        <w:rPr>
          <w:b/>
          <w:bCs/>
          <w:sz w:val="16"/>
        </w:rPr>
        <w:t>Приложение №5</w:t>
      </w:r>
      <w:bookmarkStart w:id="0" w:name="_GoBack"/>
      <w:bookmarkEnd w:id="0"/>
    </w:p>
    <w:p w:rsidR="00E511DA" w:rsidRDefault="00E511DA" w:rsidP="00834321">
      <w:pPr>
        <w:jc w:val="center"/>
        <w:rPr>
          <w:b/>
          <w:bCs/>
          <w:sz w:val="16"/>
        </w:rPr>
      </w:pPr>
      <w:r>
        <w:rPr>
          <w:b/>
          <w:bCs/>
          <w:sz w:val="16"/>
        </w:rPr>
        <w:t>Правила и условия эксплуатации кухонной мебели.</w:t>
      </w:r>
    </w:p>
    <w:p w:rsidR="00623FDF" w:rsidRPr="00FE14D4" w:rsidRDefault="00623FDF" w:rsidP="00623FDF">
      <w:pPr>
        <w:widowControl w:val="0"/>
        <w:autoSpaceDE w:val="0"/>
        <w:autoSpaceDN w:val="0"/>
        <w:adjustRightInd w:val="0"/>
        <w:ind w:left="360"/>
        <w:jc w:val="both"/>
        <w:rPr>
          <w:sz w:val="16"/>
          <w:szCs w:val="16"/>
        </w:rPr>
      </w:pPr>
      <w:r w:rsidRPr="00FE14D4">
        <w:rPr>
          <w:sz w:val="16"/>
          <w:szCs w:val="16"/>
        </w:rPr>
        <w:t>1.Мебель должна храниться и эксплуатироваться в сухих и теплых помещениях, оборудованных отоплением и вентиляцией, при температуре не ниже +2 С и не выше +40 С и относительной влажности воздуха от 45 до 70%.</w:t>
      </w:r>
    </w:p>
    <w:p w:rsidR="00623FDF" w:rsidRPr="00FE14D4" w:rsidRDefault="00623FDF" w:rsidP="00623FDF">
      <w:pPr>
        <w:widowControl w:val="0"/>
        <w:autoSpaceDE w:val="0"/>
        <w:autoSpaceDN w:val="0"/>
        <w:adjustRightInd w:val="0"/>
        <w:ind w:left="426"/>
        <w:rPr>
          <w:sz w:val="16"/>
          <w:szCs w:val="16"/>
        </w:rPr>
      </w:pPr>
      <w:r w:rsidRPr="00FE14D4">
        <w:rPr>
          <w:bCs/>
          <w:sz w:val="16"/>
          <w:szCs w:val="16"/>
        </w:rPr>
        <w:t>2.</w:t>
      </w:r>
      <w:r w:rsidRPr="00FE14D4">
        <w:rPr>
          <w:sz w:val="16"/>
          <w:szCs w:val="16"/>
        </w:rPr>
        <w:t xml:space="preserve"> Высокое значение тепла или холода, а также внезапные перепады температуры могут серьезно повредить мебельное изделие или его части. Мебельные изделия не должны быть расположены ближе 1 м от источника тепла. Рекомендуемая температура воздуха при хранении и/или эксплуатации +18–25° С. Не допускайте попадания на мебельные изделия горячих предметов (утюги, посуда с кипятком и т.п.) или продолжительного воздействия вызывающих нагревание излучений (свет мощных ламп, неэкранированные микроволновые излучатели и т.п.). </w:t>
      </w:r>
    </w:p>
    <w:p w:rsidR="00623FDF" w:rsidRPr="00FE14D4" w:rsidRDefault="00623FDF" w:rsidP="00623FDF">
      <w:pPr>
        <w:widowControl w:val="0"/>
        <w:autoSpaceDE w:val="0"/>
        <w:autoSpaceDN w:val="0"/>
        <w:adjustRightInd w:val="0"/>
        <w:ind w:left="360"/>
        <w:rPr>
          <w:sz w:val="16"/>
          <w:szCs w:val="16"/>
        </w:rPr>
      </w:pPr>
      <w:r w:rsidRPr="00FE14D4">
        <w:rPr>
          <w:sz w:val="16"/>
          <w:szCs w:val="16"/>
        </w:rPr>
        <w:t>3. Мебель должна быть защищена от прямого попадания солнечных лучей, ее не следует размещать вблизи отопительных приборов, сырых и холодных стен во избежание ухудшения внешнего вида и эксплуатационных свойств.</w:t>
      </w:r>
      <w:r w:rsidRPr="00FE14D4">
        <w:rPr>
          <w:sz w:val="16"/>
          <w:szCs w:val="16"/>
        </w:rPr>
        <w:br/>
        <w:t>4. При навеске шкафов следует учитывать, что расстояние от крышки рабочего стола до нижней поверхности шкафа должно быть не менее 500 мм.</w:t>
      </w:r>
      <w:r w:rsidRPr="00FE14D4">
        <w:rPr>
          <w:sz w:val="16"/>
          <w:szCs w:val="16"/>
        </w:rPr>
        <w:br/>
        <w:t>5. Беречь поверхность мебели от механических повреждений.</w:t>
      </w:r>
    </w:p>
    <w:p w:rsidR="00623FDF" w:rsidRPr="00FE14D4" w:rsidRDefault="00623FDF" w:rsidP="00623FDF">
      <w:pPr>
        <w:widowControl w:val="0"/>
        <w:autoSpaceDE w:val="0"/>
        <w:autoSpaceDN w:val="0"/>
        <w:adjustRightInd w:val="0"/>
        <w:ind w:left="540" w:hanging="180"/>
        <w:rPr>
          <w:sz w:val="16"/>
          <w:szCs w:val="16"/>
        </w:rPr>
      </w:pPr>
      <w:r w:rsidRPr="00FE14D4">
        <w:rPr>
          <w:sz w:val="16"/>
          <w:szCs w:val="16"/>
        </w:rPr>
        <w:t>6 Старайтесь нагружать кухонные ящики и выдвижные кухонные ящики равномерно, обеспечивая равновесие скользящих частей. Предметы на полках рекомендуется размещать по принципу: наиболее тяжелые – ближе к краям (стенкам ящика), более легкие ближе к центру.</w:t>
      </w:r>
      <w:r w:rsidRPr="00FE14D4">
        <w:rPr>
          <w:sz w:val="16"/>
          <w:szCs w:val="16"/>
        </w:rPr>
        <w:br/>
        <w:t>Помните о недопустимости статической вертикальной нагрузки для выдвижных кухонных ящиков из ДСП более 5 кг, на дно металлических ящиков (</w:t>
      </w:r>
      <w:proofErr w:type="spellStart"/>
      <w:r w:rsidRPr="00FE14D4">
        <w:rPr>
          <w:sz w:val="16"/>
          <w:szCs w:val="16"/>
        </w:rPr>
        <w:t>метабокс</w:t>
      </w:r>
      <w:proofErr w:type="spellEnd"/>
      <w:r w:rsidRPr="00FE14D4">
        <w:rPr>
          <w:sz w:val="16"/>
          <w:szCs w:val="16"/>
        </w:rPr>
        <w:t>)– более 18 кг, (</w:t>
      </w:r>
      <w:proofErr w:type="spellStart"/>
      <w:r w:rsidRPr="00FE14D4">
        <w:rPr>
          <w:sz w:val="16"/>
          <w:szCs w:val="16"/>
        </w:rPr>
        <w:t>тандембокс</w:t>
      </w:r>
      <w:proofErr w:type="spellEnd"/>
      <w:r w:rsidRPr="00FE14D4">
        <w:rPr>
          <w:sz w:val="16"/>
          <w:szCs w:val="16"/>
        </w:rPr>
        <w:t>) –</w:t>
      </w:r>
      <w:r w:rsidRPr="00FE14D4">
        <w:rPr>
          <w:rFonts w:ascii="Times New Roman CYR" w:hAnsi="Times New Roman CYR" w:cs="Times New Roman CYR"/>
          <w:sz w:val="16"/>
          <w:szCs w:val="16"/>
        </w:rPr>
        <w:t>более</w:t>
      </w:r>
      <w:r w:rsidRPr="00FE14D4">
        <w:rPr>
          <w:sz w:val="16"/>
          <w:szCs w:val="16"/>
        </w:rPr>
        <w:t xml:space="preserve"> 35 кг; на полки (шкафов, стеллажей) – более 8 кг.</w:t>
      </w:r>
    </w:p>
    <w:p w:rsidR="00623FDF" w:rsidRPr="00FE14D4" w:rsidRDefault="00623FDF" w:rsidP="00623FDF">
      <w:pPr>
        <w:widowControl w:val="0"/>
        <w:autoSpaceDE w:val="0"/>
        <w:autoSpaceDN w:val="0"/>
        <w:adjustRightInd w:val="0"/>
        <w:ind w:left="540" w:hanging="180"/>
        <w:rPr>
          <w:sz w:val="16"/>
          <w:szCs w:val="16"/>
        </w:rPr>
      </w:pPr>
      <w:r w:rsidRPr="00FE14D4">
        <w:rPr>
          <w:sz w:val="16"/>
          <w:szCs w:val="16"/>
        </w:rPr>
        <w:t>7. Не рекомендуется установка мойк</w:t>
      </w:r>
      <w:r>
        <w:rPr>
          <w:sz w:val="16"/>
          <w:szCs w:val="16"/>
        </w:rPr>
        <w:t>и рядом с варочной поверхностью</w:t>
      </w:r>
    </w:p>
    <w:p w:rsidR="00623FDF" w:rsidRDefault="00623FDF" w:rsidP="00623FDF">
      <w:pPr>
        <w:widowControl w:val="0"/>
        <w:autoSpaceDE w:val="0"/>
        <w:autoSpaceDN w:val="0"/>
        <w:adjustRightInd w:val="0"/>
        <w:ind w:left="360"/>
        <w:rPr>
          <w:sz w:val="16"/>
          <w:szCs w:val="16"/>
        </w:rPr>
      </w:pPr>
      <w:r w:rsidRPr="00FE14D4">
        <w:rPr>
          <w:sz w:val="16"/>
          <w:szCs w:val="16"/>
        </w:rPr>
        <w:t xml:space="preserve">8. Во избежание набухания щитов и отклейки пластика или пленки не допускайте прямого воздействия пара (электрочайника, </w:t>
      </w:r>
      <w:proofErr w:type="spellStart"/>
      <w:r w:rsidRPr="00FE14D4">
        <w:rPr>
          <w:sz w:val="16"/>
          <w:szCs w:val="16"/>
        </w:rPr>
        <w:t>электропароварки</w:t>
      </w:r>
      <w:proofErr w:type="spellEnd"/>
      <w:r w:rsidRPr="00FE14D4">
        <w:rPr>
          <w:sz w:val="16"/>
          <w:szCs w:val="16"/>
        </w:rPr>
        <w:t xml:space="preserve"> и др.) и скопления воды на поверхности мебельных изделий.</w:t>
      </w:r>
      <w:r w:rsidRPr="00FE14D4">
        <w:rPr>
          <w:sz w:val="16"/>
          <w:szCs w:val="16"/>
        </w:rPr>
        <w:br/>
        <w:t>9. Поверхность мебели и фурнитуру можно чистить мягкими влажными тканями с применением мыльного раствора с последующей протиркой насухо.</w:t>
      </w:r>
      <w:r w:rsidRPr="00FE14D4">
        <w:rPr>
          <w:sz w:val="16"/>
          <w:szCs w:val="16"/>
        </w:rPr>
        <w:br/>
        <w:t>Для удаления пятен с поверхности можно применять специальные составы для чистки мебели, не содержащие эфир, ацетон, бензин и другие растворители.</w:t>
      </w:r>
      <w:r w:rsidRPr="00FE14D4">
        <w:rPr>
          <w:sz w:val="16"/>
          <w:szCs w:val="16"/>
        </w:rPr>
        <w:br/>
        <w:t>10. На поверхность мебели не допускается ставить горячие предметы без теплоизоляционных по</w:t>
      </w:r>
      <w:r>
        <w:rPr>
          <w:sz w:val="16"/>
          <w:szCs w:val="16"/>
        </w:rPr>
        <w:t>д</w:t>
      </w:r>
      <w:r w:rsidRPr="00FE14D4">
        <w:rPr>
          <w:sz w:val="16"/>
          <w:szCs w:val="16"/>
        </w:rPr>
        <w:t>ставок.</w:t>
      </w:r>
      <w:r w:rsidRPr="00FE14D4">
        <w:rPr>
          <w:sz w:val="16"/>
          <w:szCs w:val="16"/>
        </w:rPr>
        <w:br/>
        <w:t>11. Если расстояние между боковыми поверхностями газовой или электрической плиты и мебельного изделия менее 25 мм, обязательно применять теплоизоляционные прокладки.</w:t>
      </w:r>
      <w:r w:rsidRPr="00FE14D4">
        <w:rPr>
          <w:sz w:val="16"/>
          <w:szCs w:val="16"/>
        </w:rPr>
        <w:br/>
        <w:t>12. Для чистки мойки, смесителя применять специальные чистящие средства, рекомендованные для данной поверхности и не содержащие абразивные материалы.</w:t>
      </w:r>
      <w:r w:rsidRPr="00FE14D4">
        <w:rPr>
          <w:sz w:val="16"/>
          <w:szCs w:val="16"/>
        </w:rPr>
        <w:br/>
        <w:t>13. Во избежание порчи покрытия мебельной фурнитуры следует хранить пищевые кислоты в закрытых сосудах.</w:t>
      </w:r>
    </w:p>
    <w:p w:rsidR="00623FDF" w:rsidRDefault="00623FDF" w:rsidP="00623FDF">
      <w:pPr>
        <w:widowControl w:val="0"/>
        <w:autoSpaceDE w:val="0"/>
        <w:autoSpaceDN w:val="0"/>
        <w:adjustRightInd w:val="0"/>
        <w:ind w:left="360"/>
        <w:rPr>
          <w:sz w:val="16"/>
          <w:szCs w:val="16"/>
        </w:rPr>
      </w:pPr>
      <w:r>
        <w:rPr>
          <w:sz w:val="16"/>
          <w:szCs w:val="16"/>
        </w:rPr>
        <w:t xml:space="preserve">14  </w:t>
      </w:r>
      <w:r w:rsidRPr="003E6E7F">
        <w:rPr>
          <w:sz w:val="16"/>
          <w:szCs w:val="16"/>
        </w:rPr>
        <w:t xml:space="preserve">Секции с деревянными и стеклянными полками предназначены для хранения сухой посуды и кухонной утвари. Для хранения мокрой посуды предназначены специальные секции с металлическими полками и закреплённым снизу поддоном.                                                                                                                        </w:t>
      </w:r>
      <w:r w:rsidRPr="00FE14D4">
        <w:rPr>
          <w:sz w:val="16"/>
          <w:szCs w:val="16"/>
        </w:rPr>
        <w:br/>
      </w:r>
      <w:r>
        <w:rPr>
          <w:sz w:val="16"/>
          <w:szCs w:val="16"/>
        </w:rPr>
        <w:t>15</w:t>
      </w:r>
      <w:r w:rsidRPr="00FE14D4">
        <w:rPr>
          <w:sz w:val="16"/>
          <w:szCs w:val="16"/>
        </w:rPr>
        <w:t>. Гарантийный срок эксплуатации мебели при соблюдении условий транспортирования, хран</w:t>
      </w:r>
      <w:r>
        <w:rPr>
          <w:sz w:val="16"/>
          <w:szCs w:val="16"/>
        </w:rPr>
        <w:t>ения, сборки и эксплуатации – 12</w:t>
      </w:r>
      <w:r w:rsidRPr="00FE14D4">
        <w:rPr>
          <w:sz w:val="16"/>
          <w:szCs w:val="16"/>
        </w:rPr>
        <w:t xml:space="preserve"> месяца.</w:t>
      </w:r>
    </w:p>
    <w:p w:rsidR="00834321" w:rsidRDefault="00623FDF" w:rsidP="00834321">
      <w:pPr>
        <w:spacing w:before="100" w:beforeAutospacing="1" w:after="100" w:afterAutospacing="1"/>
        <w:rPr>
          <w:sz w:val="16"/>
          <w:szCs w:val="16"/>
        </w:rPr>
      </w:pPr>
      <w:r w:rsidRPr="00FE14D4">
        <w:rPr>
          <w:rStyle w:val="a7"/>
          <w:color w:val="002060"/>
          <w:sz w:val="16"/>
          <w:szCs w:val="16"/>
        </w:rPr>
        <w:t>ЧИСТКА КУХОННЫХ ШКАФОВ</w:t>
      </w:r>
    </w:p>
    <w:p w:rsidR="00834321" w:rsidRDefault="00623FDF" w:rsidP="00834321">
      <w:pPr>
        <w:spacing w:before="100" w:beforeAutospacing="1" w:after="100" w:afterAutospacing="1"/>
        <w:rPr>
          <w:sz w:val="16"/>
          <w:szCs w:val="16"/>
        </w:rPr>
      </w:pPr>
      <w:r w:rsidRPr="00FE14D4">
        <w:rPr>
          <w:color w:val="000000"/>
          <w:sz w:val="16"/>
          <w:szCs w:val="16"/>
        </w:rPr>
        <w:t>Для очистки кухонных шкафов и полочек с ламинированной поверхностью, а также выдвижных ящиков, следует использовать слегка влажную ткань и жидкое моющее средство.</w:t>
      </w:r>
    </w:p>
    <w:p w:rsidR="00623FDF" w:rsidRPr="00FE14D4" w:rsidRDefault="00623FDF" w:rsidP="00834321">
      <w:pPr>
        <w:spacing w:before="100" w:beforeAutospacing="1" w:after="100" w:afterAutospacing="1"/>
        <w:rPr>
          <w:sz w:val="16"/>
          <w:szCs w:val="16"/>
        </w:rPr>
      </w:pPr>
      <w:r w:rsidRPr="00FE14D4">
        <w:rPr>
          <w:color w:val="000000"/>
          <w:sz w:val="16"/>
          <w:szCs w:val="16"/>
          <w:u w:val="single"/>
        </w:rPr>
        <w:t>После очистки всегда вытирайте поверхность насухо с помощью мягкой ткани!!!</w:t>
      </w:r>
      <w:r w:rsidRPr="00FE14D4">
        <w:rPr>
          <w:color w:val="000000"/>
          <w:sz w:val="16"/>
          <w:szCs w:val="16"/>
        </w:rPr>
        <w:t xml:space="preserve"> Если при очистке Вы используете слишком влажную ткань, вода может проникнуть в щели и вызвать разбухание дерева. Не используйте никакие агрессивные или разъедающие средства, </w:t>
      </w:r>
      <w:r w:rsidRPr="00FE14D4">
        <w:rPr>
          <w:sz w:val="16"/>
          <w:szCs w:val="16"/>
        </w:rPr>
        <w:t xml:space="preserve">различные полировальные вещества, восковую полировальную пасту, жесткие </w:t>
      </w:r>
      <w:proofErr w:type="spellStart"/>
      <w:r w:rsidRPr="00FE14D4">
        <w:rPr>
          <w:sz w:val="16"/>
          <w:szCs w:val="16"/>
        </w:rPr>
        <w:t>спонжи</w:t>
      </w:r>
      <w:proofErr w:type="spellEnd"/>
      <w:r w:rsidRPr="00FE14D4">
        <w:rPr>
          <w:sz w:val="16"/>
          <w:szCs w:val="16"/>
        </w:rPr>
        <w:t xml:space="preserve"> или же пароочистители. Для устранения тяжелых загрязнений (старые остатки жира, крем для обуви, следы от фломастера и тому подобные загрязнения) можно использовать очистители для стекол. </w:t>
      </w:r>
      <w:r w:rsidRPr="00FE14D4">
        <w:rPr>
          <w:sz w:val="16"/>
          <w:szCs w:val="16"/>
          <w:u w:val="single"/>
        </w:rPr>
        <w:t>Перед использованием всегда тестируйте моющее средство на незаметном участке поверхности!!!</w:t>
      </w:r>
    </w:p>
    <w:p w:rsidR="00623FDF" w:rsidRPr="00FE14D4" w:rsidRDefault="00623FDF" w:rsidP="00623FDF">
      <w:pPr>
        <w:spacing w:before="100" w:beforeAutospacing="1" w:after="100" w:afterAutospacing="1"/>
        <w:jc w:val="both"/>
        <w:rPr>
          <w:b/>
          <w:sz w:val="16"/>
          <w:szCs w:val="16"/>
        </w:rPr>
      </w:pPr>
      <w:r w:rsidRPr="00FE14D4">
        <w:rPr>
          <w:rStyle w:val="a7"/>
          <w:sz w:val="16"/>
          <w:szCs w:val="16"/>
        </w:rPr>
        <w:t>Заметка</w:t>
      </w:r>
      <w:r w:rsidRPr="00FE14D4">
        <w:rPr>
          <w:sz w:val="16"/>
          <w:szCs w:val="16"/>
        </w:rPr>
        <w:t xml:space="preserve">: Чтобы избежать необходимости устранять тяжелые загрязнения с верхней части шкафов и на полках– </w:t>
      </w:r>
      <w:r w:rsidRPr="00FE14D4">
        <w:rPr>
          <w:b/>
          <w:sz w:val="16"/>
          <w:szCs w:val="16"/>
        </w:rPr>
        <w:t>мы рекомендуем покрывать их резиновым ковриком.</w:t>
      </w:r>
    </w:p>
    <w:p w:rsidR="00623FDF" w:rsidRPr="00FE14D4" w:rsidRDefault="00623FDF" w:rsidP="00623FDF">
      <w:pPr>
        <w:spacing w:before="100" w:beforeAutospacing="1" w:after="100" w:afterAutospacing="1"/>
        <w:jc w:val="both"/>
        <w:rPr>
          <w:sz w:val="16"/>
          <w:szCs w:val="16"/>
        </w:rPr>
      </w:pPr>
      <w:r w:rsidRPr="00FE14D4">
        <w:rPr>
          <w:rStyle w:val="a7"/>
          <w:color w:val="002060"/>
          <w:sz w:val="16"/>
          <w:szCs w:val="16"/>
        </w:rPr>
        <w:t>РУЧКИ</w:t>
      </w:r>
    </w:p>
    <w:p w:rsidR="00623FDF" w:rsidRPr="00FE14D4" w:rsidRDefault="00623FDF" w:rsidP="00623FDF">
      <w:pPr>
        <w:spacing w:before="100" w:beforeAutospacing="1" w:after="100" w:afterAutospacing="1"/>
        <w:jc w:val="both"/>
        <w:rPr>
          <w:sz w:val="16"/>
          <w:szCs w:val="16"/>
        </w:rPr>
      </w:pPr>
      <w:r w:rsidRPr="00FE14D4">
        <w:rPr>
          <w:color w:val="000000"/>
          <w:sz w:val="16"/>
          <w:szCs w:val="16"/>
        </w:rPr>
        <w:t>Ручки</w:t>
      </w:r>
      <w:r w:rsidRPr="00FE14D4">
        <w:rPr>
          <w:sz w:val="16"/>
          <w:szCs w:val="16"/>
        </w:rPr>
        <w:t xml:space="preserve"> и округлые дверные ручки</w:t>
      </w:r>
      <w:r w:rsidRPr="00FE14D4">
        <w:rPr>
          <w:rStyle w:val="a7"/>
          <w:color w:val="FF0000"/>
          <w:sz w:val="16"/>
          <w:szCs w:val="16"/>
        </w:rPr>
        <w:t xml:space="preserve"> </w:t>
      </w:r>
      <w:r w:rsidRPr="00FE14D4">
        <w:rPr>
          <w:color w:val="000000"/>
          <w:sz w:val="16"/>
          <w:szCs w:val="16"/>
        </w:rPr>
        <w:t>очищаются с помощью мягкой ткани и бытовых моющих средств без абразива, без кислот, без щелочей, без растворителей.</w:t>
      </w:r>
    </w:p>
    <w:p w:rsidR="00623FDF" w:rsidRPr="0052362C" w:rsidRDefault="00623FDF" w:rsidP="00623FDF">
      <w:pPr>
        <w:rPr>
          <w:rStyle w:val="a7"/>
          <w:b w:val="0"/>
          <w:bCs w:val="0"/>
          <w:sz w:val="16"/>
          <w:szCs w:val="16"/>
        </w:rPr>
      </w:pPr>
      <w:r w:rsidRPr="00FE14D4">
        <w:rPr>
          <w:sz w:val="16"/>
          <w:szCs w:val="16"/>
        </w:rPr>
        <w:t>.</w:t>
      </w:r>
      <w:r w:rsidRPr="00FE14D4">
        <w:rPr>
          <w:rStyle w:val="a7"/>
          <w:color w:val="002060"/>
          <w:sz w:val="16"/>
          <w:szCs w:val="16"/>
        </w:rPr>
        <w:t>МЕБЕЛЬНЫЕ ФАСАДЫ</w:t>
      </w:r>
    </w:p>
    <w:p w:rsidR="00623FDF" w:rsidRPr="00FE14D4" w:rsidRDefault="00623FDF" w:rsidP="00623FDF">
      <w:pPr>
        <w:spacing w:before="100" w:beforeAutospacing="1" w:after="100" w:afterAutospacing="1"/>
        <w:jc w:val="both"/>
        <w:rPr>
          <w:sz w:val="16"/>
          <w:szCs w:val="16"/>
        </w:rPr>
      </w:pPr>
      <w:r w:rsidRPr="00FE14D4">
        <w:rPr>
          <w:sz w:val="16"/>
          <w:szCs w:val="16"/>
        </w:rPr>
        <w:t xml:space="preserve">Фасады мебельные несут декоративную функцию. В соответствии с европейскими нормами внешний вид изделий оценивается визуально при нормальных условиях с расстояния не менее </w:t>
      </w:r>
      <w:r>
        <w:rPr>
          <w:sz w:val="16"/>
          <w:szCs w:val="16"/>
        </w:rPr>
        <w:t>6</w:t>
      </w:r>
      <w:r w:rsidRPr="00FE14D4">
        <w:rPr>
          <w:sz w:val="16"/>
          <w:szCs w:val="16"/>
        </w:rPr>
        <w:t xml:space="preserve">0 см и угле осмотра близким к 90 о к поверхности изделия. </w:t>
      </w:r>
    </w:p>
    <w:p w:rsidR="00623FDF" w:rsidRPr="00FE14D4" w:rsidRDefault="00623FDF" w:rsidP="00623FDF">
      <w:pPr>
        <w:spacing w:before="100" w:beforeAutospacing="1" w:after="100" w:afterAutospacing="1"/>
        <w:jc w:val="both"/>
        <w:rPr>
          <w:sz w:val="16"/>
          <w:szCs w:val="16"/>
        </w:rPr>
      </w:pPr>
      <w:r w:rsidRPr="00FE14D4">
        <w:rPr>
          <w:sz w:val="16"/>
          <w:szCs w:val="16"/>
        </w:rPr>
        <w:t>1.    Лакированные фасады</w:t>
      </w:r>
    </w:p>
    <w:p w:rsidR="00623FDF" w:rsidRPr="00FE14D4" w:rsidRDefault="00623FDF" w:rsidP="00623FDF">
      <w:pPr>
        <w:spacing w:before="100" w:beforeAutospacing="1" w:after="100" w:afterAutospacing="1"/>
        <w:jc w:val="both"/>
        <w:rPr>
          <w:sz w:val="16"/>
          <w:szCs w:val="16"/>
        </w:rPr>
      </w:pPr>
      <w:r w:rsidRPr="00FE14D4">
        <w:rPr>
          <w:sz w:val="16"/>
          <w:szCs w:val="16"/>
        </w:rPr>
        <w:t>Лакированные и глянцевые поверхности фасадов очищают специальными тряпками, изготовленными из материалов с антистатическим эффектом, предназначенных для ухода за глянцевыми поверхностями. При сильном загрязнении применяют жидкие моющие растворы с нейтральным рН 6-8.</w:t>
      </w:r>
    </w:p>
    <w:p w:rsidR="00623FDF" w:rsidRPr="00FE14D4" w:rsidRDefault="00623FDF" w:rsidP="00623FDF">
      <w:pPr>
        <w:spacing w:before="100" w:beforeAutospacing="1" w:after="100" w:afterAutospacing="1"/>
        <w:jc w:val="both"/>
        <w:rPr>
          <w:sz w:val="16"/>
          <w:szCs w:val="16"/>
        </w:rPr>
      </w:pPr>
      <w:r w:rsidRPr="00FE14D4">
        <w:rPr>
          <w:sz w:val="16"/>
          <w:szCs w:val="16"/>
        </w:rPr>
        <w:t>2.    Фасады с покрытием из плёнки ПВХ, ламината</w:t>
      </w:r>
    </w:p>
    <w:p w:rsidR="00623FDF" w:rsidRPr="00FE14D4" w:rsidRDefault="00623FDF" w:rsidP="00623FDF">
      <w:pPr>
        <w:spacing w:before="100" w:beforeAutospacing="1" w:after="100" w:afterAutospacing="1"/>
        <w:jc w:val="both"/>
        <w:rPr>
          <w:sz w:val="16"/>
          <w:szCs w:val="16"/>
        </w:rPr>
      </w:pPr>
      <w:r w:rsidRPr="00FE14D4">
        <w:rPr>
          <w:sz w:val="16"/>
          <w:szCs w:val="16"/>
        </w:rPr>
        <w:lastRenderedPageBreak/>
        <w:t>Для очистки фасадов с покрытием плёнки ПВХ, а также ламината подходят нейтральные (</w:t>
      </w:r>
      <w:proofErr w:type="spellStart"/>
      <w:r w:rsidRPr="00FE14D4">
        <w:rPr>
          <w:sz w:val="16"/>
          <w:szCs w:val="16"/>
        </w:rPr>
        <w:t>pH</w:t>
      </w:r>
      <w:proofErr w:type="spellEnd"/>
      <w:r w:rsidRPr="00FE14D4">
        <w:rPr>
          <w:sz w:val="16"/>
          <w:szCs w:val="16"/>
        </w:rPr>
        <w:t xml:space="preserve"> 6-8) и слабощелочные моющие средства. Поверхности, обработанные щелочным раствором необходимо протереть влажной тряпкой. Химическая устойчивость к появлению пятен от воздействия: уксусная кислота (10% раствор), кофе и чай (t 80оС), красное вино, этиловый спирт, оливковое масло. </w:t>
      </w:r>
    </w:p>
    <w:p w:rsidR="00623FDF" w:rsidRDefault="00623FDF" w:rsidP="00623FDF">
      <w:pPr>
        <w:spacing w:before="100" w:beforeAutospacing="1" w:after="100" w:afterAutospacing="1"/>
        <w:jc w:val="both"/>
        <w:rPr>
          <w:sz w:val="16"/>
          <w:szCs w:val="16"/>
        </w:rPr>
      </w:pPr>
      <w:r w:rsidRPr="00FE14D4">
        <w:rPr>
          <w:sz w:val="16"/>
          <w:szCs w:val="16"/>
        </w:rPr>
        <w:t>3.    Фасады с покрытием из шпона, фасады из массива дерева.</w:t>
      </w:r>
    </w:p>
    <w:p w:rsidR="00623FDF" w:rsidRPr="00FE14D4" w:rsidRDefault="00623FDF" w:rsidP="00623FDF">
      <w:pPr>
        <w:spacing w:before="100" w:beforeAutospacing="1" w:after="100" w:afterAutospacing="1"/>
        <w:jc w:val="both"/>
        <w:rPr>
          <w:sz w:val="16"/>
          <w:szCs w:val="16"/>
        </w:rPr>
      </w:pPr>
      <w:r w:rsidRPr="00FE14D4">
        <w:rPr>
          <w:sz w:val="16"/>
          <w:szCs w:val="16"/>
        </w:rPr>
        <w:t>Фасады, изготовленные из массива дерева, покрытые шпоном периодически можно обрабатывать специальными средствами по уходу за натуральными деревянными поверхностями, содержащими пальмовое или парафиновое масло, воск. Таким образом, улучшаются свойства деревянной поверхности, удлиняется срок эксплуатации и упрощается уход за ней. Запрещено мыть обильно водой, т.к. деревянная поверхность может вспучиться и отслоиться от основной части. Допускается очистка поверхностей с помощью слегка влажной тряпки, смоченной в растворе нейтрального жидкого мыла. После влажной обработки необходимо сразу протереть насухо.</w:t>
      </w:r>
    </w:p>
    <w:p w:rsidR="00623FDF" w:rsidRPr="00FE14D4" w:rsidRDefault="00623FDF" w:rsidP="00623FDF">
      <w:pPr>
        <w:spacing w:before="100" w:beforeAutospacing="1" w:after="100" w:afterAutospacing="1"/>
        <w:jc w:val="both"/>
        <w:rPr>
          <w:sz w:val="16"/>
          <w:szCs w:val="16"/>
        </w:rPr>
      </w:pPr>
      <w:r w:rsidRPr="00FE14D4">
        <w:rPr>
          <w:sz w:val="16"/>
          <w:szCs w:val="16"/>
        </w:rPr>
        <w:t>Фасады из массива дерева, а также покрытые шпоном подвергаются воздействию солнечных лучей, в том числе прямого попадания лучей от источников света. Вследствие этого возможно изменение насыщенность цвета (незначительное потемнение лака, используемого для обработки фасадов). Изменение оттенка и «глубины» цвета особенно проявляется на фасадах, изготовленных из «красных» пород дерева. Фасады, изготовленные с использованием шпона корней ценных пород, могут  подвергаться естественному старению с образованием «прожилок».</w:t>
      </w:r>
    </w:p>
    <w:p w:rsidR="00623FDF" w:rsidRPr="00FE14D4" w:rsidRDefault="00623FDF" w:rsidP="00623FDF">
      <w:pPr>
        <w:spacing w:before="100" w:beforeAutospacing="1" w:after="100" w:afterAutospacing="1"/>
        <w:jc w:val="both"/>
        <w:rPr>
          <w:sz w:val="16"/>
          <w:szCs w:val="16"/>
        </w:rPr>
      </w:pPr>
      <w:r w:rsidRPr="00FE14D4">
        <w:rPr>
          <w:sz w:val="16"/>
          <w:szCs w:val="16"/>
        </w:rPr>
        <w:t>4.    Стеклянные фасады в профиле или раме, витражи</w:t>
      </w:r>
    </w:p>
    <w:p w:rsidR="00B74A4C" w:rsidRDefault="00623FDF" w:rsidP="00B74A4C">
      <w:pPr>
        <w:spacing w:before="100" w:beforeAutospacing="1" w:after="100" w:afterAutospacing="1"/>
        <w:jc w:val="both"/>
        <w:rPr>
          <w:sz w:val="16"/>
          <w:szCs w:val="16"/>
        </w:rPr>
      </w:pPr>
      <w:r w:rsidRPr="00FE14D4">
        <w:rPr>
          <w:sz w:val="16"/>
          <w:szCs w:val="16"/>
        </w:rPr>
        <w:t>Стеклянные дверцы и витражи очищаются средством для мытья окон и предназначенной для этого тряп</w:t>
      </w:r>
      <w:r w:rsidR="00B74A4C">
        <w:rPr>
          <w:sz w:val="16"/>
          <w:szCs w:val="16"/>
        </w:rPr>
        <w:t>кой.</w:t>
      </w:r>
    </w:p>
    <w:p w:rsidR="00623FDF" w:rsidRPr="00B74A4C" w:rsidRDefault="00623FDF" w:rsidP="00B74A4C">
      <w:pPr>
        <w:spacing w:before="100" w:beforeAutospacing="1" w:after="100" w:afterAutospacing="1"/>
        <w:jc w:val="both"/>
        <w:rPr>
          <w:sz w:val="16"/>
          <w:szCs w:val="16"/>
        </w:rPr>
      </w:pPr>
      <w:r w:rsidRPr="00FE14D4">
        <w:rPr>
          <w:sz w:val="16"/>
          <w:szCs w:val="16"/>
        </w:rPr>
        <w:t>При замене фасадов, покрытых красителем, лаком или эмалью, необходимо учитывать, что каждый комплект мебели покрывается индивидуально приготовленным красителем, лаком или эмалью, которая, в свою очередь, колеруется по утвержденному образцу. Однако цвет каждой партии красителя или эмали является уникальным и не может совпадать с утвержденным образцом на 100%. Также необходимо учитывать, что новая деталь всегда отличается от бывшей в эксплуатации по степени блеска, насыщенности и прозрачности цвета. Это связано с воздействием УФ-лучей. Данная разница нивелируется со временем.</w:t>
      </w:r>
    </w:p>
    <w:p w:rsidR="00623FDF" w:rsidRPr="00963E5F" w:rsidRDefault="00623FDF" w:rsidP="00963E5F">
      <w:pPr>
        <w:widowControl w:val="0"/>
        <w:autoSpaceDE w:val="0"/>
        <w:autoSpaceDN w:val="0"/>
        <w:adjustRightInd w:val="0"/>
        <w:rPr>
          <w:b/>
          <w:bCs/>
          <w:sz w:val="16"/>
          <w:szCs w:val="16"/>
        </w:rPr>
      </w:pPr>
      <w:r w:rsidRPr="00FE14D4">
        <w:rPr>
          <w:b/>
          <w:bCs/>
          <w:sz w:val="16"/>
          <w:szCs w:val="16"/>
        </w:rPr>
        <w:t>Профилактика</w:t>
      </w:r>
      <w:r w:rsidRPr="00FE14D4">
        <w:rPr>
          <w:sz w:val="16"/>
          <w:szCs w:val="16"/>
        </w:rPr>
        <w:br/>
        <w:t>После определенного периода эксплуатации может случиться, что некоторые механические части (петли, направляющие, механизмы открывания и т.п.) утрачивают оптимальную регулировку и смазку, выполненные во время сборки мебельного изделия. Подобные явления могут выражаться в скрипе, затруднении выдвижения ящиков, механизмов трансформации и т.п. Их надлежащая работа обеспечивается путем своевременной регулировки петель либо смазки направляющих парафином или аналогичным по своим качествам средством.</w:t>
      </w:r>
    </w:p>
    <w:p w:rsidR="00834321" w:rsidRDefault="00834321" w:rsidP="00834321">
      <w:pPr>
        <w:jc w:val="center"/>
        <w:rPr>
          <w:sz w:val="16"/>
        </w:rPr>
      </w:pPr>
      <w:r>
        <w:rPr>
          <w:sz w:val="16"/>
          <w:u w:val="single"/>
        </w:rPr>
        <w:t>Помните, что гарантийное обслуживание не производится в случаях</w:t>
      </w:r>
      <w:r>
        <w:rPr>
          <w:sz w:val="16"/>
        </w:rPr>
        <w:t>:</w:t>
      </w:r>
    </w:p>
    <w:p w:rsidR="00834321" w:rsidRPr="00FE14D4" w:rsidRDefault="00834321" w:rsidP="00834321">
      <w:pPr>
        <w:widowControl w:val="0"/>
        <w:autoSpaceDE w:val="0"/>
        <w:autoSpaceDN w:val="0"/>
        <w:adjustRightInd w:val="0"/>
        <w:jc w:val="center"/>
        <w:rPr>
          <w:sz w:val="16"/>
          <w:szCs w:val="16"/>
        </w:rPr>
      </w:pPr>
      <w:r>
        <w:rPr>
          <w:sz w:val="16"/>
        </w:rPr>
        <w:t xml:space="preserve">  .</w:t>
      </w:r>
      <w:r w:rsidRPr="00691DC9">
        <w:rPr>
          <w:sz w:val="16"/>
          <w:szCs w:val="16"/>
        </w:rPr>
        <w:t xml:space="preserve"> </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При нарушении условий хранения и самостоятельной транспортировки</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При самостоятельной не квалифицированной сборке изделий</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В случае использования изделий не по прямому назначению</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При не правильной эксплуатации изделий и нарушении условий эксплуатации</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В случае самостоятельного изменения конструкции изделий</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При неправильном использовании механизмов трансформации, выдвижения и механизмов открывания-закрывания;</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При превышении максимальной нагрузки, установленной для данного типа механизмов и изделий;</w:t>
      </w:r>
    </w:p>
    <w:p w:rsidR="00834321" w:rsidRPr="00FE14D4" w:rsidRDefault="00834321" w:rsidP="00834321">
      <w:pPr>
        <w:widowControl w:val="0"/>
        <w:numPr>
          <w:ilvl w:val="0"/>
          <w:numId w:val="1"/>
        </w:numPr>
        <w:autoSpaceDE w:val="0"/>
        <w:autoSpaceDN w:val="0"/>
        <w:adjustRightInd w:val="0"/>
        <w:rPr>
          <w:sz w:val="16"/>
          <w:szCs w:val="16"/>
        </w:rPr>
      </w:pPr>
      <w:r w:rsidRPr="00FE14D4">
        <w:rPr>
          <w:sz w:val="16"/>
          <w:szCs w:val="16"/>
        </w:rPr>
        <w:t>На стекла зеркала и витражи</w:t>
      </w:r>
      <w:r w:rsidRPr="00046155">
        <w:rPr>
          <w:sz w:val="16"/>
        </w:rPr>
        <w:t xml:space="preserve"> </w:t>
      </w:r>
      <w:r>
        <w:rPr>
          <w:sz w:val="16"/>
        </w:rPr>
        <w:t>(обнаружения трещин на стеклах и витражах после приемки мебели)</w:t>
      </w:r>
    </w:p>
    <w:p w:rsidR="00834321" w:rsidRDefault="00834321" w:rsidP="00834321">
      <w:pPr>
        <w:numPr>
          <w:ilvl w:val="0"/>
          <w:numId w:val="1"/>
        </w:numPr>
        <w:tabs>
          <w:tab w:val="left" w:pos="6375"/>
        </w:tabs>
        <w:rPr>
          <w:sz w:val="16"/>
        </w:rPr>
      </w:pPr>
      <w:r>
        <w:rPr>
          <w:sz w:val="16"/>
        </w:rPr>
        <w:t xml:space="preserve">  .несоблюдения правил эксплуатации кухонной мебели, встроенной техники, а также другой бытовой техники, используемой совместно с заказанной Вами мебелью и техникой;</w:t>
      </w:r>
      <w:r>
        <w:rPr>
          <w:sz w:val="16"/>
        </w:rPr>
        <w:tab/>
      </w:r>
    </w:p>
    <w:p w:rsidR="00834321" w:rsidRDefault="00834321" w:rsidP="00834321">
      <w:pPr>
        <w:numPr>
          <w:ilvl w:val="0"/>
          <w:numId w:val="1"/>
        </w:numPr>
        <w:rPr>
          <w:sz w:val="16"/>
        </w:rPr>
      </w:pPr>
      <w:r>
        <w:rPr>
          <w:sz w:val="16"/>
        </w:rPr>
        <w:t xml:space="preserve">  .утраты договора, документов об оплате и данного приложения;</w:t>
      </w:r>
    </w:p>
    <w:p w:rsidR="00834321" w:rsidRDefault="00834321" w:rsidP="00834321">
      <w:pPr>
        <w:numPr>
          <w:ilvl w:val="0"/>
          <w:numId w:val="1"/>
        </w:numPr>
        <w:rPr>
          <w:sz w:val="16"/>
        </w:rPr>
      </w:pPr>
      <w:r>
        <w:rPr>
          <w:sz w:val="16"/>
        </w:rPr>
        <w:t xml:space="preserve">  .ремонта мебели и техники не уполномоченными на это лицами, ее разборки и других, не предусмотренных инструкциями вмешательств;</w:t>
      </w:r>
    </w:p>
    <w:p w:rsidR="00834321" w:rsidRDefault="00834321" w:rsidP="00834321">
      <w:pPr>
        <w:numPr>
          <w:ilvl w:val="0"/>
          <w:numId w:val="1"/>
        </w:numPr>
        <w:rPr>
          <w:sz w:val="16"/>
        </w:rPr>
      </w:pPr>
      <w:r>
        <w:rPr>
          <w:sz w:val="16"/>
        </w:rPr>
        <w:t xml:space="preserve">  .механических повреждений, следов воздействия химических веществ и неправильного пользования расходными материалами;</w:t>
      </w:r>
    </w:p>
    <w:p w:rsidR="00834321" w:rsidRDefault="00834321" w:rsidP="00834321">
      <w:pPr>
        <w:numPr>
          <w:ilvl w:val="0"/>
          <w:numId w:val="1"/>
        </w:numPr>
        <w:rPr>
          <w:sz w:val="16"/>
        </w:rPr>
      </w:pPr>
      <w:r>
        <w:rPr>
          <w:sz w:val="16"/>
        </w:rPr>
        <w:t xml:space="preserve">  .повреждений, вызванных экстремальными климатическими условиями при транспортировке, хранении и эксплуатации;</w:t>
      </w:r>
    </w:p>
    <w:p w:rsidR="00834321" w:rsidRDefault="00834321" w:rsidP="00834321">
      <w:pPr>
        <w:numPr>
          <w:ilvl w:val="0"/>
          <w:numId w:val="1"/>
        </w:numPr>
        <w:rPr>
          <w:sz w:val="16"/>
        </w:rPr>
      </w:pPr>
      <w:r>
        <w:rPr>
          <w:sz w:val="16"/>
        </w:rPr>
        <w:t xml:space="preserve">  .повреждений или нарушений нормальной работы бытовой техники, вызванных животными или насекомыми;</w:t>
      </w:r>
    </w:p>
    <w:p w:rsidR="00834321" w:rsidRDefault="00834321" w:rsidP="00834321">
      <w:pPr>
        <w:numPr>
          <w:ilvl w:val="0"/>
          <w:numId w:val="1"/>
        </w:numPr>
        <w:rPr>
          <w:sz w:val="16"/>
        </w:rPr>
      </w:pPr>
      <w:r>
        <w:rPr>
          <w:sz w:val="16"/>
        </w:rPr>
        <w:t xml:space="preserve">  .включение бытовой техники в сеть с недопустимыми параметрами;</w:t>
      </w:r>
    </w:p>
    <w:p w:rsidR="00834321" w:rsidRDefault="00834321" w:rsidP="00834321">
      <w:pPr>
        <w:numPr>
          <w:ilvl w:val="0"/>
          <w:numId w:val="1"/>
        </w:numPr>
        <w:rPr>
          <w:sz w:val="16"/>
        </w:rPr>
      </w:pPr>
      <w:r>
        <w:rPr>
          <w:sz w:val="16"/>
        </w:rPr>
        <w:t xml:space="preserve">  .использование изделий в целях, для которых оно не предназначено;</w:t>
      </w:r>
    </w:p>
    <w:p w:rsidR="00834321" w:rsidRDefault="00834321" w:rsidP="00834321">
      <w:pPr>
        <w:numPr>
          <w:ilvl w:val="0"/>
          <w:numId w:val="1"/>
        </w:numPr>
        <w:rPr>
          <w:sz w:val="16"/>
        </w:rPr>
      </w:pPr>
      <w:r>
        <w:rPr>
          <w:sz w:val="16"/>
        </w:rPr>
        <w:t xml:space="preserve">  .внесения исправлений</w:t>
      </w:r>
      <w:r w:rsidR="00AF26D7">
        <w:rPr>
          <w:sz w:val="16"/>
        </w:rPr>
        <w:t xml:space="preserve"> в</w:t>
      </w:r>
      <w:r>
        <w:rPr>
          <w:sz w:val="16"/>
        </w:rPr>
        <w:t xml:space="preserve"> текст договора и его приложений;</w:t>
      </w:r>
    </w:p>
    <w:p w:rsidR="00834321" w:rsidRDefault="00834321" w:rsidP="00834321">
      <w:pPr>
        <w:numPr>
          <w:ilvl w:val="0"/>
          <w:numId w:val="1"/>
        </w:numPr>
        <w:rPr>
          <w:sz w:val="16"/>
        </w:rPr>
      </w:pPr>
      <w:r>
        <w:rPr>
          <w:sz w:val="16"/>
        </w:rPr>
        <w:t xml:space="preserve">  .неисправностей, вызванных пожаром, стихийным бедствием и т .д.;</w:t>
      </w:r>
    </w:p>
    <w:p w:rsidR="00834321" w:rsidRDefault="00834321" w:rsidP="00834321">
      <w:pPr>
        <w:numPr>
          <w:ilvl w:val="0"/>
          <w:numId w:val="1"/>
        </w:numPr>
        <w:rPr>
          <w:sz w:val="16"/>
        </w:rPr>
      </w:pPr>
      <w:r>
        <w:rPr>
          <w:sz w:val="16"/>
        </w:rPr>
        <w:t xml:space="preserve">  .блокировки подвижных элементов изделий при попадании во внутренние рабочие объемы посторонних предметов и мелких деталей одежды;</w:t>
      </w:r>
    </w:p>
    <w:p w:rsidR="00834321" w:rsidRDefault="00834321" w:rsidP="00834321">
      <w:pPr>
        <w:numPr>
          <w:ilvl w:val="0"/>
          <w:numId w:val="1"/>
        </w:numPr>
        <w:rPr>
          <w:sz w:val="16"/>
        </w:rPr>
      </w:pPr>
      <w:r>
        <w:rPr>
          <w:sz w:val="16"/>
        </w:rPr>
        <w:t xml:space="preserve">  .несоблюдения правил установки и подключения, а также в случае плохо выполненной или нарушенной  гидроизоляции изделий;</w:t>
      </w:r>
    </w:p>
    <w:p w:rsidR="00834321" w:rsidRDefault="00834321" w:rsidP="00834321">
      <w:pPr>
        <w:numPr>
          <w:ilvl w:val="0"/>
          <w:numId w:val="1"/>
        </w:numPr>
        <w:rPr>
          <w:sz w:val="16"/>
        </w:rPr>
      </w:pPr>
      <w:r>
        <w:rPr>
          <w:sz w:val="16"/>
        </w:rPr>
        <w:t xml:space="preserve">  .небрежного хранения и/или транспортировки владельцем</w:t>
      </w:r>
      <w:r w:rsidR="00AF26D7">
        <w:rPr>
          <w:sz w:val="16"/>
        </w:rPr>
        <w:t>,</w:t>
      </w:r>
      <w:r>
        <w:rPr>
          <w:sz w:val="16"/>
        </w:rPr>
        <w:t xml:space="preserve"> транспортной, торговой или сервисной организацией (в данных случаях  владельцу следует обращаться с претензиями в организации, осуществлявшие транспортировку и хранение).</w:t>
      </w:r>
    </w:p>
    <w:p w:rsidR="00834321" w:rsidRPr="00FE14D4" w:rsidRDefault="00834321" w:rsidP="00834321">
      <w:pPr>
        <w:numPr>
          <w:ilvl w:val="0"/>
          <w:numId w:val="1"/>
        </w:numPr>
        <w:rPr>
          <w:sz w:val="16"/>
        </w:rPr>
      </w:pPr>
      <w:r>
        <w:rPr>
          <w:sz w:val="16"/>
        </w:rPr>
        <w:t>. перегрев-деформация пристеночного плинтуса (</w:t>
      </w:r>
      <w:proofErr w:type="spellStart"/>
      <w:r>
        <w:rPr>
          <w:sz w:val="16"/>
        </w:rPr>
        <w:t>отбортовки</w:t>
      </w:r>
      <w:proofErr w:type="spellEnd"/>
      <w:r>
        <w:rPr>
          <w:sz w:val="16"/>
        </w:rPr>
        <w:t>) и стеновой панели в районе газовой плиты или варочной панели.</w:t>
      </w:r>
    </w:p>
    <w:p w:rsidR="00834321" w:rsidRPr="00FE14D4" w:rsidRDefault="00834321" w:rsidP="00834321">
      <w:pPr>
        <w:widowControl w:val="0"/>
        <w:numPr>
          <w:ilvl w:val="0"/>
          <w:numId w:val="1"/>
        </w:numPr>
        <w:autoSpaceDE w:val="0"/>
        <w:autoSpaceDN w:val="0"/>
        <w:adjustRightInd w:val="0"/>
        <w:rPr>
          <w:sz w:val="16"/>
          <w:szCs w:val="16"/>
        </w:rPr>
      </w:pPr>
      <w:r w:rsidRPr="008E1BF6">
        <w:rPr>
          <w:sz w:val="16"/>
        </w:rPr>
        <w:t xml:space="preserve">. </w:t>
      </w:r>
      <w:r>
        <w:rPr>
          <w:sz w:val="16"/>
        </w:rPr>
        <w:t>обнаружения трещин на стеклах и витражах после приемки мебели</w:t>
      </w:r>
    </w:p>
    <w:p w:rsidR="00E511DA" w:rsidRDefault="00834321" w:rsidP="00DE149B">
      <w:pPr>
        <w:widowControl w:val="0"/>
        <w:numPr>
          <w:ilvl w:val="0"/>
          <w:numId w:val="1"/>
        </w:numPr>
        <w:autoSpaceDE w:val="0"/>
        <w:autoSpaceDN w:val="0"/>
        <w:adjustRightInd w:val="0"/>
        <w:rPr>
          <w:sz w:val="16"/>
          <w:szCs w:val="16"/>
        </w:rPr>
      </w:pPr>
      <w:r w:rsidRPr="00FE14D4">
        <w:rPr>
          <w:sz w:val="16"/>
          <w:szCs w:val="16"/>
        </w:rPr>
        <w:t>Несоблюдение вышеизложенных требований и рекомендаций данной инструкции по эксплуатации и уходу за мебелью, повлекшее возникновение недостатков мебельного изделия в целом, является основанием утраты права на гарантийное обслуживание. Переделка дефектных изделий за счет изготовителя и гарантия не распространяются на фасады и детали с видимыми механическими повреждениями</w:t>
      </w:r>
    </w:p>
    <w:p w:rsidR="00DE149B" w:rsidRPr="00DE149B" w:rsidRDefault="00DE149B" w:rsidP="00DE149B">
      <w:pPr>
        <w:widowControl w:val="0"/>
        <w:autoSpaceDE w:val="0"/>
        <w:autoSpaceDN w:val="0"/>
        <w:adjustRightInd w:val="0"/>
        <w:spacing w:line="720" w:lineRule="auto"/>
        <w:ind w:left="720"/>
        <w:rPr>
          <w:sz w:val="16"/>
          <w:szCs w:val="16"/>
        </w:rPr>
      </w:pPr>
      <w:r>
        <w:rPr>
          <w:sz w:val="16"/>
          <w:szCs w:val="16"/>
        </w:rPr>
        <w:t>З</w:t>
      </w:r>
      <w:r w:rsidR="00BC5B57">
        <w:rPr>
          <w:sz w:val="16"/>
          <w:szCs w:val="16"/>
        </w:rPr>
        <w:t xml:space="preserve">аказчик ______________________________/______________________________                </w:t>
      </w:r>
    </w:p>
    <w:sectPr w:rsidR="00DE149B" w:rsidRPr="00DE149B" w:rsidSect="00335E8D">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CYR">
    <w:altName w:val="Cambria"/>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BF5D2A"/>
    <w:multiLevelType w:val="hybridMultilevel"/>
    <w:tmpl w:val="B98CAA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1DA"/>
    <w:rsid w:val="00235565"/>
    <w:rsid w:val="00335E8D"/>
    <w:rsid w:val="00623FDF"/>
    <w:rsid w:val="00834321"/>
    <w:rsid w:val="00963E5F"/>
    <w:rsid w:val="00AF26D7"/>
    <w:rsid w:val="00B55937"/>
    <w:rsid w:val="00B74A4C"/>
    <w:rsid w:val="00BC5B57"/>
    <w:rsid w:val="00DE149B"/>
    <w:rsid w:val="00E51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A84C"/>
  <w15:chartTrackingRefBased/>
  <w15:docId w15:val="{E7FA9F85-D97A-A043-8528-05653DD8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511DA"/>
    <w:pPr>
      <w:suppressAutoHyphens/>
      <w:jc w:val="center"/>
    </w:pPr>
    <w:rPr>
      <w:rFonts w:ascii="Times New Roman" w:eastAsia="Times New Roman" w:hAnsi="Times New Roman" w:cs="Times New Roman"/>
      <w:lang w:eastAsia="ar-SA"/>
    </w:rPr>
  </w:style>
  <w:style w:type="character" w:customStyle="1" w:styleId="a4">
    <w:name w:val="Основной текст Знак"/>
    <w:basedOn w:val="a0"/>
    <w:link w:val="a3"/>
    <w:rsid w:val="00E511DA"/>
    <w:rPr>
      <w:rFonts w:ascii="Times New Roman" w:eastAsia="Times New Roman" w:hAnsi="Times New Roman" w:cs="Times New Roman"/>
      <w:lang w:eastAsia="ar-SA"/>
    </w:rPr>
  </w:style>
  <w:style w:type="paragraph" w:styleId="a5">
    <w:name w:val="header"/>
    <w:basedOn w:val="a"/>
    <w:link w:val="a6"/>
    <w:rsid w:val="00623FDF"/>
    <w:pPr>
      <w:tabs>
        <w:tab w:val="center" w:pos="4677"/>
        <w:tab w:val="right" w:pos="9355"/>
      </w:tabs>
    </w:pPr>
    <w:rPr>
      <w:rFonts w:ascii="Times New Roman" w:eastAsia="Times New Roman" w:hAnsi="Times New Roman" w:cs="Times New Roman"/>
      <w:lang w:eastAsia="ru-RU"/>
    </w:rPr>
  </w:style>
  <w:style w:type="character" w:customStyle="1" w:styleId="a6">
    <w:name w:val="Верхний колонтитул Знак"/>
    <w:basedOn w:val="a0"/>
    <w:link w:val="a5"/>
    <w:rsid w:val="00623FDF"/>
    <w:rPr>
      <w:rFonts w:ascii="Times New Roman" w:eastAsia="Times New Roman" w:hAnsi="Times New Roman" w:cs="Times New Roman"/>
      <w:lang w:eastAsia="ru-RU"/>
    </w:rPr>
  </w:style>
  <w:style w:type="character" w:styleId="a7">
    <w:name w:val="Strong"/>
    <w:basedOn w:val="a0"/>
    <w:qFormat/>
    <w:rsid w:val="00623F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1558</Words>
  <Characters>8884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2019-08-26T21:38:00Z</dcterms:created>
  <dcterms:modified xsi:type="dcterms:W3CDTF">2019-08-26T21:51:00Z</dcterms:modified>
</cp:coreProperties>
</file>